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9"/>
        <w:gridCol w:w="2300"/>
        <w:gridCol w:w="2359"/>
        <w:gridCol w:w="4148"/>
        <w:gridCol w:w="3364"/>
      </w:tblGrid>
      <w:tr w:rsidR="00372801" w14:paraId="0D570438" w14:textId="77777777">
        <w:tblPrEx>
          <w:tblCellMar>
            <w:top w:w="0" w:type="dxa"/>
            <w:bottom w:w="0" w:type="dxa"/>
          </w:tblCellMar>
        </w:tblPrEx>
        <w:trPr>
          <w:trHeight w:val="1770"/>
        </w:trPr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5FCC75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Programación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3364B7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dirigidas a personas prioritariamente Desempleadas</w:t>
            </w:r>
          </w:p>
        </w:tc>
        <w:tc>
          <w:tcPr>
            <w:tcW w:w="23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1ABB3D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dirigidas a personas prioritariamente Ocupadas</w:t>
            </w:r>
          </w:p>
        </w:tc>
        <w:tc>
          <w:tcPr>
            <w:tcW w:w="41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20415C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2021 destinada a la financiación de “nuevos proyectos territoriales para el reequilibrio y la equidad para la realización de itinerarios individualizados y personalizados de empleo, para colectivos vulnerables”, en el marco del plan de recuperación, transformación y resiliencia – financiados por la unión europea – NEXT GENERATION EU. –</w:t>
            </w:r>
          </w:p>
        </w:tc>
        <w:tc>
          <w:tcPr>
            <w:tcW w:w="3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784E0C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s-ES" w:eastAsia="es-ES"/>
              </w:rPr>
              <w:t>Convocatoria de subvenciones para la financiación de acciones formativas vinculadas al Catálogo Nacional de Cualificaciones Profesionales dirigidas a las personas trabajadoras, y se realiza la convocatoria de ámbito estatal. (Línea 3)</w:t>
            </w:r>
          </w:p>
        </w:tc>
      </w:tr>
      <w:tr w:rsidR="00372801" w14:paraId="426669C1" w14:textId="77777777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1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49945C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2025</w:t>
            </w:r>
          </w:p>
        </w:tc>
        <w:tc>
          <w:tcPr>
            <w:tcW w:w="23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CD7A3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598.061,55 €</w:t>
            </w:r>
          </w:p>
        </w:tc>
        <w:tc>
          <w:tcPr>
            <w:tcW w:w="23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6864B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70.238,96 €</w:t>
            </w:r>
          </w:p>
        </w:tc>
        <w:tc>
          <w:tcPr>
            <w:tcW w:w="41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ABDD1" w14:textId="77777777" w:rsidR="00372801" w:rsidRDefault="003728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</w:p>
        </w:tc>
        <w:tc>
          <w:tcPr>
            <w:tcW w:w="3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80DB36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118.477,95 €</w:t>
            </w:r>
          </w:p>
        </w:tc>
      </w:tr>
      <w:tr w:rsidR="00372801" w14:paraId="4206D55A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3E15C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2024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974D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597.222,00 €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A53899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14.049,60 €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91826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A07073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22.233,30 €</w:t>
            </w:r>
          </w:p>
        </w:tc>
      </w:tr>
      <w:tr w:rsidR="00372801" w14:paraId="2928551D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3B4EA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2023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B038F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595.134,00 €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865244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EE22F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07D2A1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0A12170D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55FF39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2022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2CDE55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594.163,50 €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A5EA9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134.507,40 €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EE55E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371D1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4C661DD3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0B0312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2021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1AFF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597.627,00 €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87C41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72.174,04 €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D3CE89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396.000,00 €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A7409A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3429EFFA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93053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2020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CC9FB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590.430,00 €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1D6D57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F85D34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1C4905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42A0E680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E81546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2019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4F4E6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583.620,00 €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B3E68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114.544,10 €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A0CEF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30E3D2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12DCB905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795F7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2018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00F9EC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586.425,00 €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0C0BB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6E924A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EED7E2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37F39C36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B2A5F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2017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95FAEE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592.275,00 €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C83C26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B866C7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4BCC91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  <w:tr w:rsidR="00372801" w14:paraId="3BA71B47" w14:textId="7777777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3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BC8CAD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2016</w:t>
            </w:r>
          </w:p>
        </w:tc>
        <w:tc>
          <w:tcPr>
            <w:tcW w:w="230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6D8025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303.855,00 €</w:t>
            </w:r>
          </w:p>
        </w:tc>
        <w:tc>
          <w:tcPr>
            <w:tcW w:w="23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D9E73A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41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888978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33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0E7B8F" w14:textId="77777777" w:rsidR="00372801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14CE563A" w14:textId="77777777" w:rsidR="00372801" w:rsidRDefault="00372801"/>
    <w:sectPr w:rsidR="00372801">
      <w:pgSz w:w="16838" w:h="11906" w:orient="landscape"/>
      <w:pgMar w:top="1701" w:right="1417" w:bottom="170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E2316" w14:textId="77777777" w:rsidR="00FD3048" w:rsidRDefault="00FD3048">
      <w:pPr>
        <w:spacing w:after="0" w:line="240" w:lineRule="auto"/>
      </w:pPr>
      <w:r>
        <w:separator/>
      </w:r>
    </w:p>
  </w:endnote>
  <w:endnote w:type="continuationSeparator" w:id="0">
    <w:p w14:paraId="1E67EC5C" w14:textId="77777777" w:rsidR="00FD3048" w:rsidRDefault="00FD3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167FF" w14:textId="77777777" w:rsidR="00FD3048" w:rsidRDefault="00FD304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4A9305" w14:textId="77777777" w:rsidR="00FD3048" w:rsidRDefault="00FD30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2801"/>
    <w:rsid w:val="003719A8"/>
    <w:rsid w:val="00372801"/>
    <w:rsid w:val="006832C1"/>
    <w:rsid w:val="00FD3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3350B"/>
  <w15:docId w15:val="{78E60FE0-1E90-4E17-8E5E-025B9ED7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s-E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s-ES_tradnl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tulo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tulo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tulo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rPr>
      <w:rFonts w:ascii="Aptos Display" w:eastAsia="Times New Roman" w:hAnsi="Aptos Display" w:cs="Times New Roman"/>
      <w:color w:val="0F4761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rPr>
      <w:rFonts w:ascii="Aptos Display" w:eastAsia="Times New Roman" w:hAnsi="Aptos Display" w:cs="Times New Roman"/>
      <w:color w:val="0F4761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rPr>
      <w:rFonts w:eastAsia="Times New Roman" w:cs="Times New Roman"/>
      <w:color w:val="0F4761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rPr>
      <w:rFonts w:eastAsia="Times New Roman" w:cs="Times New Roman"/>
      <w:i/>
      <w:iCs/>
      <w:color w:val="0F4761"/>
      <w:lang w:val="es-ES_tradnl"/>
    </w:rPr>
  </w:style>
  <w:style w:type="character" w:customStyle="1" w:styleId="Ttulo5Car">
    <w:name w:val="Título 5 Car"/>
    <w:basedOn w:val="Fuentedeprrafopredeter"/>
    <w:rPr>
      <w:rFonts w:eastAsia="Times New Roman" w:cs="Times New Roman"/>
      <w:color w:val="0F4761"/>
      <w:lang w:val="es-ES_tradnl"/>
    </w:rPr>
  </w:style>
  <w:style w:type="character" w:customStyle="1" w:styleId="Ttulo6Car">
    <w:name w:val="Título 6 Car"/>
    <w:basedOn w:val="Fuentedeprrafopredeter"/>
    <w:rPr>
      <w:rFonts w:eastAsia="Times New Roman" w:cs="Times New Roman"/>
      <w:i/>
      <w:iCs/>
      <w:color w:val="595959"/>
      <w:lang w:val="es-ES_tradnl"/>
    </w:rPr>
  </w:style>
  <w:style w:type="character" w:customStyle="1" w:styleId="Ttulo7Car">
    <w:name w:val="Título 7 Car"/>
    <w:basedOn w:val="Fuentedeprrafopredeter"/>
    <w:rPr>
      <w:rFonts w:eastAsia="Times New Roman" w:cs="Times New Roman"/>
      <w:color w:val="595959"/>
      <w:lang w:val="es-ES_tradnl"/>
    </w:rPr>
  </w:style>
  <w:style w:type="character" w:customStyle="1" w:styleId="Ttulo8Car">
    <w:name w:val="Título 8 Car"/>
    <w:basedOn w:val="Fuentedeprrafopredeter"/>
    <w:rPr>
      <w:rFonts w:eastAsia="Times New Roman" w:cs="Times New Roman"/>
      <w:i/>
      <w:iCs/>
      <w:color w:val="272727"/>
      <w:lang w:val="es-ES_tradnl"/>
    </w:rPr>
  </w:style>
  <w:style w:type="character" w:customStyle="1" w:styleId="Ttulo9Car">
    <w:name w:val="Título 9 Car"/>
    <w:basedOn w:val="Fuentedeprrafopredeter"/>
    <w:rPr>
      <w:rFonts w:eastAsia="Times New Roman" w:cs="Times New Roman"/>
      <w:color w:val="272727"/>
      <w:lang w:val="es-ES_tradnl"/>
    </w:r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tuloCar">
    <w:name w:val="Título Car"/>
    <w:basedOn w:val="Fuentedeprrafopredeter"/>
    <w:rPr>
      <w:rFonts w:ascii="Aptos Display" w:eastAsia="Times New Roman" w:hAnsi="Aptos Display" w:cs="Times New Roman"/>
      <w:spacing w:val="-10"/>
      <w:kern w:val="3"/>
      <w:sz w:val="56"/>
      <w:szCs w:val="56"/>
      <w:lang w:val="es-ES_tradnl"/>
    </w:rPr>
  </w:style>
  <w:style w:type="paragraph" w:styleId="Subttulo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tuloCar">
    <w:name w:val="Subtítulo Car"/>
    <w:basedOn w:val="Fuentedeprrafopredeter"/>
    <w:rPr>
      <w:rFonts w:eastAsia="Times New Roman" w:cs="Times New Roman"/>
      <w:color w:val="595959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Car">
    <w:name w:val="Cita Car"/>
    <w:basedOn w:val="Fuentedeprrafopredeter"/>
    <w:rPr>
      <w:i/>
      <w:iCs/>
      <w:color w:val="404040"/>
      <w:lang w:val="es-ES_tradnl"/>
    </w:rPr>
  </w:style>
  <w:style w:type="paragraph" w:styleId="Prrafodelista">
    <w:name w:val="List Paragraph"/>
    <w:basedOn w:val="Normal"/>
    <w:pPr>
      <w:ind w:left="720"/>
      <w:contextualSpacing/>
    </w:pPr>
  </w:style>
  <w:style w:type="character" w:styleId="nfasisintenso">
    <w:name w:val="Intense Emphasis"/>
    <w:basedOn w:val="Fuentedeprrafopredeter"/>
    <w:rPr>
      <w:i/>
      <w:iCs/>
      <w:color w:val="0F4761"/>
    </w:rPr>
  </w:style>
  <w:style w:type="paragraph" w:styleId="Citadestacad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basedOn w:val="Fuentedeprrafopredeter"/>
    <w:rPr>
      <w:i/>
      <w:iCs/>
      <w:color w:val="0F4761"/>
      <w:lang w:val="es-ES_tradnl"/>
    </w:rPr>
  </w:style>
  <w:style w:type="character" w:styleId="Referenciaintensa">
    <w:name w:val="Intense Reference"/>
    <w:basedOn w:val="Fuentedeprrafopredeter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 RNIMO</dc:creator>
  <dc:description/>
  <cp:lastModifiedBy>FG RNIMO</cp:lastModifiedBy>
  <cp:revision>2</cp:revision>
  <dcterms:created xsi:type="dcterms:W3CDTF">2026-10-12T18:34:00Z</dcterms:created>
  <dcterms:modified xsi:type="dcterms:W3CDTF">2026-10-12T18:34:00Z</dcterms:modified>
</cp:coreProperties>
</file>